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80" w:after="180"/>
        <w:jc w:val="center"/>
        <w:rPr>
          <w:rFonts w:ascii="Tahoma" w:hAnsi="Tahoma" w:cs="Tahoma"/>
          <w:color w:val="2F2B23"/>
          <w:sz w:val="20"/>
          <w:szCs w:val="20"/>
        </w:rPr>
      </w:pPr>
      <w:r>
        <w:rPr/>
        <w:t xml:space="preserve">ОТЧЕТ О ВЫПОЛНЕНИИ МЕРОПРИЯТИЙ ПО ПРОТИВОДЕЙСТВИЮ КОРРУПЦИИ </w:t>
      </w:r>
    </w:p>
    <w:p>
      <w:pPr>
        <w:pStyle w:val="Normal"/>
        <w:shd w:val="clear" w:color="auto" w:fill="FFFFFF"/>
        <w:spacing w:before="180" w:after="180"/>
        <w:jc w:val="center"/>
        <w:rPr/>
      </w:pPr>
      <w:r>
        <w:rPr>
          <w:sz w:val="28"/>
          <w:szCs w:val="28"/>
        </w:rPr>
        <w:t xml:space="preserve">МБДОУ  ЦРР – д/с №53 «Истоки» </w:t>
      </w:r>
      <w:r>
        <w:rPr>
          <w:b/>
          <w:bCs/>
          <w:color w:val="2F2B23"/>
          <w:sz w:val="28"/>
          <w:szCs w:val="28"/>
        </w:rPr>
        <w:t xml:space="preserve"> за  20</w:t>
      </w:r>
      <w:r>
        <w:rPr>
          <w:b/>
          <w:bCs/>
          <w:color w:val="2F2B23"/>
          <w:sz w:val="28"/>
          <w:szCs w:val="28"/>
        </w:rPr>
        <w:t>20</w:t>
      </w:r>
      <w:r>
        <w:rPr>
          <w:b/>
          <w:bCs/>
          <w:color w:val="2F2B23"/>
          <w:sz w:val="28"/>
          <w:szCs w:val="28"/>
        </w:rPr>
        <w:t xml:space="preserve"> год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При реализации плана наиболее эффективно решались задачи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9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открытости и прозрачности деятельности МБДОУ ЦРР – д/с №53 «Истоки» в рамках реализации антикоррупционной политики 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9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каждого работника к реализации мероприятий по предотвращению коррупции;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9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9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обучения и воспитания детей нравственным нормам, составляющим основ у личности, устойчивой против коррупции; 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9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действий; 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9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реализации прав граждан и организаций на доступ к информации о фактах коррупции коррупциогенных факторов, а также на их свободное освещение в средствах массовой информации (сайт ДОУ). 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2F2B23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В целях  реализации плана по  противодействию  коррупции в детском саду проведены следующие мероприятия: </w:t>
      </w:r>
    </w:p>
    <w:p>
      <w:pPr>
        <w:pStyle w:val="Normal"/>
        <w:spacing w:before="180" w:after="180"/>
        <w:ind w:right="135" w:hanging="0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>Дополнение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</w:r>
    </w:p>
    <w:p>
      <w:pPr>
        <w:pStyle w:val="Normal"/>
        <w:spacing w:before="180" w:after="180"/>
        <w:ind w:right="13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создании комиссии по противодействию коррупции в ДОУ</w:t>
      </w:r>
    </w:p>
    <w:p>
      <w:pPr>
        <w:pStyle w:val="Normal"/>
        <w:spacing w:before="180" w:after="180"/>
        <w:ind w:right="135" w:hanging="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о назначении ответственного должностного лица за профилактику коррупционных и иных правонарушений;</w:t>
      </w:r>
    </w:p>
    <w:p>
      <w:pPr>
        <w:pStyle w:val="Normal"/>
        <w:spacing w:before="180" w:after="180"/>
        <w:ind w:right="135" w:hanging="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о создании комиссии по урегулированию случаев конфликта интересов в учреждении.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Проводился систематический контроль: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условий муниципальных заданий и государственных контрактов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бюджетных средств в соответствии с  муниципальным заданием и  государственными контрактами</w:t>
      </w:r>
    </w:p>
    <w:p>
      <w:pPr>
        <w:pStyle w:val="Normal"/>
        <w:spacing w:before="180" w:after="180"/>
        <w:ind w:right="13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Вопросы исполнения законодательства в области противодействия коррупции, об эффективности принимаемых мер по противодействию «бытовой» коррупции рассматривались на  совещаниях,  Педагогических советах, общих собраниях Трудового коллектива, собраниях для родителей.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Размещалась информация для работников и родителей «Это важно знать!» (по вопросам противодействия коррупции) на информационном стенде.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Проведены  занятия по правам ребенка в средней, старшей - подготовительных группах, тематические конкурсы среди воспитанников. Чтение художественной литературы о долге, совести, совестливости: В Осеева « Синие листья», Л.Н. Толстой « Старый дед и внучек», сказка « Лиса и козел», решение игровых проблемных ситуаций: «Можно и нельзя», «Упорство и упрямство», « Как прожить без ссор?», бесед: «Правила поведения в детском саду», «Что такое хорошо? Что такое плохо?» и др. Оформлены выставка рисунков воспитанников ДОУ «Я и мои права».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Проведен социологический опрос среди родителей (законных представителей) воспитанников, посвященный отношению к коррупции («Удовлетворенность потребителей услуг качеством образования» 96%).</w:t>
      </w:r>
    </w:p>
    <w:p>
      <w:pPr>
        <w:pStyle w:val="Normal"/>
        <w:shd w:val="clear" w:color="auto" w:fill="FFFFFF"/>
        <w:spacing w:before="180" w:after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официальном сайте ДОУ постоянно действует раздел «Антикоррупционная политика». </w:t>
      </w:r>
    </w:p>
    <w:p>
      <w:pPr>
        <w:pStyle w:val="Normal"/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8. Ознакомление, вновь пришедших,   работников   МБДОУ  под  роспись с нормативными документами, регламентирующими вопросы предупреждения и противодействия коррупции</w:t>
      </w:r>
    </w:p>
    <w:p>
      <w:pPr>
        <w:pStyle w:val="Normal"/>
        <w:shd w:val="clear" w:color="auto" w:fill="FFFFFF"/>
        <w:spacing w:before="180" w:after="1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работник по профилактике</w:t>
      </w:r>
    </w:p>
    <w:p>
      <w:pPr>
        <w:pStyle w:val="Normal"/>
        <w:shd w:val="clear" w:color="auto" w:fill="FFFFFF"/>
        <w:spacing w:before="180" w:after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коррупционных  правонарушений                                              Казанцева В.Г.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7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167c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2</Pages>
  <Words>381</Words>
  <Characters>2747</Characters>
  <CharactersWithSpaces>3177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2018-02-15T07:54:00Z</dcterms:created>
  <dc:creator>2</dc:creator>
  <dc:description/>
  <dc:language>ru-RU</dc:language>
  <cp:lastModifiedBy/>
  <dcterms:modified xsi:type="dcterms:W3CDTF">2021-07-13T17:02:27Z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